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i w:val="1"/>
          <w:iCs w:val="1"/>
          <w:sz w:val="28"/>
          <w:szCs w:val="28"/>
        </w:rPr>
      </w:pPr>
      <w:r>
        <w:rPr>
          <w:b w:val="1"/>
          <w:bCs w:val="1"/>
          <w:i w:val="1"/>
          <w:iCs w:val="1"/>
          <w:sz w:val="28"/>
          <w:szCs w:val="28"/>
          <w:rtl w:val="0"/>
          <w:lang w:val="en-US"/>
        </w:rPr>
        <w:t>The Whitney and Betty MacMillan Center for International and Area Studies at Yale</w:t>
      </w:r>
    </w:p>
    <w:p>
      <w:pPr>
        <w:pStyle w:val="Normal.0"/>
        <w:jc w:val="center"/>
        <w:rPr>
          <w:i w:val="1"/>
          <w:iCs w:val="1"/>
          <w:sz w:val="16"/>
          <w:szCs w:val="16"/>
        </w:rPr>
      </w:pPr>
    </w:p>
    <w:p>
      <w:pPr>
        <w:pStyle w:val="Normal.0"/>
        <w:jc w:val="center"/>
        <w:rPr>
          <w:b w:val="1"/>
          <w:bCs w:val="1"/>
          <w:i w:val="1"/>
          <w:iCs w:val="1"/>
          <w:sz w:val="40"/>
          <w:szCs w:val="40"/>
        </w:rPr>
      </w:pPr>
      <w:r>
        <w:rPr>
          <w:b w:val="1"/>
          <w:bCs w:val="1"/>
          <w:i w:val="1"/>
          <w:iCs w:val="1"/>
          <w:sz w:val="40"/>
          <w:szCs w:val="40"/>
          <w:rtl w:val="0"/>
          <w:lang w:val="en-US"/>
        </w:rPr>
        <w:t>Faculty Research Grants for 2018-2019</w:t>
      </w:r>
    </w:p>
    <w:p>
      <w:pPr>
        <w:pStyle w:val="Normal.0"/>
        <w:jc w:val="center"/>
        <w:rPr>
          <w:b w:val="1"/>
          <w:bCs w:val="1"/>
          <w:i w:val="1"/>
          <w:iCs w:val="1"/>
        </w:rPr>
      </w:pPr>
      <w:r>
        <w:rPr>
          <w:b w:val="1"/>
          <w:bCs w:val="1"/>
          <w:i w:val="1"/>
          <w:iCs w:val="1"/>
          <w:rtl w:val="0"/>
          <w:lang w:val="en-US"/>
        </w:rPr>
        <w:t>in International, Area, and Comparative Studies</w:t>
      </w:r>
    </w:p>
    <w:p>
      <w:pPr>
        <w:pStyle w:val="Normal.0"/>
        <w:jc w:val="center"/>
        <w:rPr>
          <w:i w:val="1"/>
          <w:iCs w:val="1"/>
          <w:sz w:val="16"/>
          <w:szCs w:val="16"/>
        </w:rPr>
      </w:pPr>
    </w:p>
    <w:p>
      <w:pPr>
        <w:pStyle w:val="Normal.0"/>
        <w:jc w:val="center"/>
        <w:rPr>
          <w:rFonts w:ascii="Book Antiqua" w:cs="Book Antiqua" w:hAnsi="Book Antiqua" w:eastAsia="Book Antiqua"/>
          <w:b w:val="1"/>
          <w:bCs w:val="1"/>
          <w:sz w:val="28"/>
          <w:szCs w:val="28"/>
        </w:rPr>
      </w:pPr>
      <w:r>
        <w:rPr>
          <w:b w:val="1"/>
          <w:bCs w:val="1"/>
          <w:sz w:val="28"/>
          <w:szCs w:val="28"/>
          <w:rtl w:val="0"/>
          <w:lang w:val="en-US"/>
        </w:rPr>
        <w:t xml:space="preserve">Deadline for Applications: </w:t>
      </w:r>
      <w:r>
        <w:rPr>
          <w:b w:val="1"/>
          <w:bCs w:val="1"/>
          <w:sz w:val="36"/>
          <w:szCs w:val="36"/>
          <w:u w:val="single"/>
          <w:shd w:val="clear" w:color="auto" w:fill="ffff00"/>
          <w:rtl w:val="0"/>
          <w:lang w:val="en-US"/>
        </w:rPr>
        <w:t>Monday, March 1</w:t>
      </w:r>
      <w:r>
        <w:rPr>
          <w:b w:val="1"/>
          <w:bCs w:val="1"/>
          <w:sz w:val="36"/>
          <w:szCs w:val="36"/>
          <w:u w:val="single"/>
          <w:shd w:val="clear" w:color="auto" w:fill="ffff00"/>
          <w:rtl w:val="0"/>
          <w:lang w:val="en-US"/>
        </w:rPr>
        <w:t>9</w:t>
      </w:r>
      <w:r>
        <w:rPr>
          <w:b w:val="1"/>
          <w:bCs w:val="1"/>
          <w:sz w:val="36"/>
          <w:szCs w:val="36"/>
          <w:u w:val="single"/>
          <w:shd w:val="clear" w:color="auto" w:fill="ffff00"/>
          <w:rtl w:val="0"/>
          <w:lang w:val="en-US"/>
        </w:rPr>
        <w:t>, 2018</w:t>
      </w:r>
    </w:p>
    <w:p>
      <w:pPr>
        <w:pStyle w:val="Normal.0"/>
        <w:jc w:val="center"/>
        <w:rPr>
          <w:rFonts w:ascii="Book Antiqua" w:cs="Book Antiqua" w:hAnsi="Book Antiqua" w:eastAsia="Book Antiqua"/>
          <w:b w:val="1"/>
          <w:bCs w:val="1"/>
        </w:rPr>
      </w:pPr>
    </w:p>
    <w:p>
      <w:pPr>
        <w:pStyle w:val="Normal.0"/>
        <w:spacing w:before="100" w:after="100"/>
        <w:rPr>
          <w:rFonts w:ascii="Times" w:cs="Times" w:hAnsi="Times" w:eastAsia="Times"/>
          <w:color w:val="000000"/>
          <w:sz w:val="20"/>
          <w:szCs w:val="20"/>
          <w:u w:color="000000"/>
        </w:rPr>
      </w:pPr>
      <w:r>
        <w:rPr>
          <w:rFonts w:ascii="Times" w:hAnsi="Times"/>
          <w:color w:val="000000"/>
          <w:sz w:val="20"/>
          <w:szCs w:val="20"/>
          <w:u w:color="000000"/>
          <w:rtl w:val="0"/>
          <w:lang w:val="en-US"/>
        </w:rPr>
        <w:t>The MacMillan Center Faculty Research Grants are available to full-time ladder faculty in any department or school of the university. Research grants are awarded for studies that will increase understanding of specific countries and societies in the modern era; for problem-oriented and comparative studies within and between regions; and for studies in international relations and global affairs.</w:t>
      </w:r>
    </w:p>
    <w:p>
      <w:pPr>
        <w:pStyle w:val="Normal (Web)"/>
      </w:pPr>
      <w:r>
        <w:rPr>
          <w:rtl w:val="0"/>
        </w:rPr>
        <w:t>For relevant projects in the humanities, please contact the Griswold Fund Committee, Whitney Humanities Center, 53 Wall St., Box 208298, New Haven, CT 06520-8298.</w:t>
      </w:r>
    </w:p>
    <w:p>
      <w:pPr>
        <w:pStyle w:val="Normal (Web)"/>
      </w:pPr>
      <w:r>
        <w:rPr>
          <w:rtl w:val="0"/>
        </w:rPr>
        <w:t xml:space="preserve">Projects in the natural sciences, the arts, medicine, and environmental studies will normally be considered </w:t>
      </w:r>
      <w:r>
        <w:rPr>
          <w:rStyle w:val="Strong"/>
          <w:rtl w:val="0"/>
          <w:lang w:val="en-US"/>
        </w:rPr>
        <w:t>only</w:t>
      </w:r>
      <w:r>
        <w:rPr>
          <w:rtl w:val="0"/>
        </w:rPr>
        <w:t xml:space="preserve"> if they focus substantially on some aspects of human and/or institutional behavior. </w:t>
      </w:r>
    </w:p>
    <w:p>
      <w:pPr>
        <w:pStyle w:val="Normal (Web)"/>
        <w:rPr>
          <w:rFonts w:ascii="Times New Roman" w:cs="Times New Roman" w:hAnsi="Times New Roman" w:eastAsia="Times New Roman"/>
          <w:sz w:val="22"/>
          <w:szCs w:val="22"/>
        </w:rPr>
      </w:pPr>
      <w:r>
        <w:rPr>
          <w:rFonts w:ascii="Times New Roman" w:hAnsi="Times New Roman"/>
          <w:sz w:val="22"/>
          <w:szCs w:val="22"/>
          <w:rtl w:val="0"/>
          <w:lang w:val="en-US"/>
        </w:rPr>
        <w:t>Applicants will be notified, via email, no later than:</w:t>
      </w:r>
      <w:r>
        <w:rPr>
          <w:rFonts w:ascii="Times New Roman" w:hAnsi="Times New Roman" w:hint="default"/>
          <w:sz w:val="22"/>
          <w:szCs w:val="22"/>
          <w:rtl w:val="0"/>
          <w:lang w:val="en-US"/>
        </w:rPr>
        <w:t> </w:t>
      </w:r>
      <w:r>
        <w:rPr>
          <w:rFonts w:ascii="Times New Roman" w:hAnsi="Times New Roman"/>
          <w:b w:val="1"/>
          <w:bCs w:val="1"/>
          <w:sz w:val="22"/>
          <w:szCs w:val="22"/>
          <w:u w:val="single"/>
          <w:rtl w:val="0"/>
          <w:lang w:val="en-US"/>
        </w:rPr>
        <w:t xml:space="preserve">April </w:t>
      </w:r>
      <w:r>
        <w:rPr>
          <w:rFonts w:ascii="Times New Roman" w:hAnsi="Times New Roman"/>
          <w:b w:val="1"/>
          <w:bCs w:val="1"/>
          <w:sz w:val="22"/>
          <w:szCs w:val="22"/>
          <w:u w:val="single"/>
          <w:rtl w:val="0"/>
          <w:lang w:val="en-US"/>
        </w:rPr>
        <w:t>12</w:t>
      </w:r>
      <w:r>
        <w:rPr>
          <w:rFonts w:ascii="Times New Roman" w:hAnsi="Times New Roman"/>
          <w:b w:val="1"/>
          <w:bCs w:val="1"/>
          <w:sz w:val="22"/>
          <w:szCs w:val="22"/>
          <w:u w:val="single"/>
          <w:rtl w:val="0"/>
          <w:lang w:val="en-US"/>
        </w:rPr>
        <w:t>, 2018</w:t>
      </w:r>
      <w:r>
        <w:rPr>
          <w:rFonts w:ascii="Times New Roman" w:hAnsi="Times New Roman"/>
          <w:sz w:val="22"/>
          <w:szCs w:val="22"/>
          <w:rtl w:val="0"/>
          <w:lang w:val="en-US"/>
        </w:rPr>
        <w:t>.</w:t>
      </w:r>
    </w:p>
    <w:p>
      <w:pPr>
        <w:pStyle w:val="Normal (Web)"/>
        <w:rPr>
          <w:rFonts w:ascii="Times New Roman" w:cs="Times New Roman" w:hAnsi="Times New Roman" w:eastAsia="Times New Roman"/>
          <w:sz w:val="22"/>
          <w:szCs w:val="22"/>
        </w:rPr>
      </w:pPr>
    </w:p>
    <w:p>
      <w:pPr>
        <w:pStyle w:val="Normal.0"/>
        <w:rPr>
          <w:sz w:val="22"/>
          <w:szCs w:val="22"/>
        </w:rPr>
      </w:pPr>
    </w:p>
    <w:p>
      <w:pPr>
        <w:pStyle w:val="Normal.0"/>
        <w:rPr>
          <w:b w:val="1"/>
          <w:bCs w:val="1"/>
          <w:i w:val="1"/>
          <w:iCs w:val="1"/>
          <w:sz w:val="22"/>
          <w:szCs w:val="22"/>
        </w:rPr>
      </w:pPr>
      <w:r>
        <w:rPr>
          <w:b w:val="1"/>
          <w:bCs w:val="1"/>
          <w:i w:val="1"/>
          <w:iCs w:val="1"/>
          <w:sz w:val="22"/>
          <w:szCs w:val="22"/>
          <w:rtl w:val="0"/>
          <w:lang w:val="en-US"/>
        </w:rPr>
        <w:t>General Principles Governing Awards</w:t>
      </w:r>
    </w:p>
    <w:p>
      <w:pPr>
        <w:pStyle w:val="Normal.0"/>
        <w:rPr>
          <w:b w:val="1"/>
          <w:bCs w:val="1"/>
          <w:i w:val="1"/>
          <w:iCs w:val="1"/>
          <w:sz w:val="22"/>
          <w:szCs w:val="22"/>
        </w:rPr>
      </w:pPr>
    </w:p>
    <w:p>
      <w:pPr>
        <w:pStyle w:val="Normal.0"/>
        <w:numPr>
          <w:ilvl w:val="0"/>
          <w:numId w:val="2"/>
        </w:numPr>
        <w:bidi w:val="0"/>
        <w:spacing w:before="100" w:after="240"/>
        <w:ind w:right="0"/>
        <w:jc w:val="left"/>
        <w:rPr>
          <w:rFonts w:ascii="Times" w:cs="Times" w:hAnsi="Times" w:eastAsia="Times"/>
          <w:color w:val="000000"/>
          <w:sz w:val="20"/>
          <w:szCs w:val="20"/>
          <w:u w:color="000000"/>
          <w:rtl w:val="0"/>
          <w:lang w:val="en-US"/>
        </w:rPr>
      </w:pPr>
      <w:r>
        <w:rPr>
          <w:rFonts w:ascii="Times" w:hAnsi="Times"/>
          <w:b w:val="1"/>
          <w:bCs w:val="1"/>
          <w:color w:val="000000"/>
          <w:sz w:val="20"/>
          <w:szCs w:val="20"/>
          <w:u w:val="single" w:color="000000"/>
          <w:rtl w:val="0"/>
          <w:lang w:val="en-US"/>
        </w:rPr>
        <w:t>Typically, awards can be up to $15,000 per project</w:t>
      </w:r>
      <w:r>
        <w:rPr>
          <w:rFonts w:ascii="Times" w:hAnsi="Times"/>
          <w:color w:val="000000"/>
          <w:sz w:val="20"/>
          <w:szCs w:val="20"/>
          <w:u w:color="000000"/>
          <w:rtl w:val="0"/>
          <w:lang w:val="en-US"/>
        </w:rPr>
        <w:t>.</w:t>
      </w:r>
      <w:r>
        <w:rPr>
          <w:rFonts w:ascii="Times" w:hAnsi="Times" w:hint="default"/>
          <w:color w:val="000000"/>
          <w:sz w:val="20"/>
          <w:szCs w:val="20"/>
          <w:u w:color="000000"/>
          <w:rtl w:val="0"/>
          <w:lang w:val="en-US"/>
        </w:rPr>
        <w:t xml:space="preserve">  </w:t>
      </w:r>
      <w:r>
        <w:rPr>
          <w:rFonts w:ascii="Times" w:hAnsi="Times"/>
          <w:color w:val="000000"/>
          <w:sz w:val="20"/>
          <w:szCs w:val="20"/>
          <w:u w:color="000000"/>
          <w:rtl w:val="0"/>
          <w:lang w:val="en-US"/>
        </w:rPr>
        <w:t>An application may be submitted jointly by several members of the faculty who wish to collaborate on a larger project or research program.</w:t>
      </w:r>
    </w:p>
    <w:p>
      <w:pPr>
        <w:pStyle w:val="Normal.0"/>
        <w:numPr>
          <w:ilvl w:val="0"/>
          <w:numId w:val="2"/>
        </w:numPr>
        <w:bidi w:val="0"/>
        <w:spacing w:before="100" w:after="240"/>
        <w:ind w:right="0"/>
        <w:jc w:val="left"/>
        <w:rPr>
          <w:rFonts w:ascii="Times" w:cs="Times" w:hAnsi="Times" w:eastAsia="Times"/>
          <w:color w:val="000000"/>
          <w:sz w:val="20"/>
          <w:szCs w:val="20"/>
          <w:u w:color="000000"/>
          <w:rtl w:val="0"/>
          <w:lang w:val="en-US"/>
        </w:rPr>
      </w:pPr>
      <w:r>
        <w:rPr>
          <w:rFonts w:ascii="Times" w:hAnsi="Times"/>
          <w:color w:val="000000"/>
          <w:sz w:val="20"/>
          <w:szCs w:val="20"/>
          <w:u w:color="000000"/>
          <w:rtl w:val="0"/>
          <w:lang w:val="en-US"/>
        </w:rPr>
        <w:t xml:space="preserve">All applicants are urged to also try to obtain outside funding. </w:t>
      </w:r>
      <w:r>
        <w:rPr>
          <w:rFonts w:ascii="Times" w:hAnsi="Times" w:hint="default"/>
          <w:color w:val="000000"/>
          <w:sz w:val="20"/>
          <w:szCs w:val="20"/>
          <w:u w:color="000000"/>
          <w:rtl w:val="0"/>
          <w:lang w:val="en-US"/>
        </w:rPr>
        <w:t> </w:t>
      </w:r>
      <w:r>
        <w:rPr>
          <w:rFonts w:ascii="Times" w:hAnsi="Times"/>
          <w:color w:val="000000"/>
          <w:sz w:val="20"/>
          <w:szCs w:val="20"/>
          <w:u w:color="000000"/>
          <w:rtl w:val="0"/>
          <w:lang w:val="en-US"/>
        </w:rPr>
        <w:t>The MacMillan Center faculty research grant applications/awards may be used to supplement such other grants.</w:t>
      </w:r>
      <w:r>
        <w:rPr>
          <w:rFonts w:ascii="Times" w:hAnsi="Times" w:hint="default"/>
          <w:color w:val="000000"/>
          <w:sz w:val="20"/>
          <w:szCs w:val="20"/>
          <w:u w:color="000000"/>
          <w:rtl w:val="0"/>
          <w:lang w:val="en-US"/>
        </w:rPr>
        <w:t xml:space="preserve">  </w:t>
      </w:r>
      <w:r>
        <w:rPr>
          <w:rFonts w:ascii="Times" w:hAnsi="Times"/>
          <w:color w:val="000000"/>
          <w:sz w:val="20"/>
          <w:szCs w:val="20"/>
          <w:u w:val="single" w:color="000000"/>
          <w:rtl w:val="0"/>
          <w:lang w:val="en-US"/>
        </w:rPr>
        <w:t>Total budgets must be shown</w:t>
      </w:r>
      <w:r>
        <w:rPr>
          <w:rFonts w:ascii="Times" w:hAnsi="Times"/>
          <w:color w:val="000000"/>
          <w:sz w:val="20"/>
          <w:szCs w:val="20"/>
          <w:u w:color="000000"/>
          <w:rtl w:val="0"/>
          <w:lang w:val="en-US"/>
        </w:rPr>
        <w:t>.</w:t>
      </w:r>
    </w:p>
    <w:p>
      <w:pPr>
        <w:pStyle w:val="Normal.0"/>
        <w:numPr>
          <w:ilvl w:val="0"/>
          <w:numId w:val="2"/>
        </w:numPr>
        <w:bidi w:val="0"/>
        <w:spacing w:before="100" w:after="240"/>
        <w:ind w:right="0"/>
        <w:jc w:val="left"/>
        <w:rPr>
          <w:rFonts w:ascii="Times" w:cs="Times" w:hAnsi="Times" w:eastAsia="Times"/>
          <w:color w:val="000000"/>
          <w:sz w:val="20"/>
          <w:szCs w:val="20"/>
          <w:u w:color="000000"/>
          <w:rtl w:val="0"/>
          <w:lang w:val="en-US"/>
        </w:rPr>
      </w:pPr>
      <w:r>
        <w:rPr>
          <w:rFonts w:ascii="Times" w:hAnsi="Times"/>
          <w:color w:val="000000"/>
          <w:sz w:val="20"/>
          <w:szCs w:val="20"/>
          <w:u w:color="000000"/>
          <w:rtl w:val="0"/>
          <w:lang w:val="en-US"/>
        </w:rPr>
        <w:t>No awards will be made for equipment purchases, to subsidize publications, or to cover travel and expenses for attendance and participation at professional meetings, or for purposes of general study or course preparation.</w:t>
      </w:r>
    </w:p>
    <w:p>
      <w:pPr>
        <w:pStyle w:val="Normal.0"/>
        <w:numPr>
          <w:ilvl w:val="0"/>
          <w:numId w:val="2"/>
        </w:numPr>
        <w:bidi w:val="0"/>
        <w:spacing w:before="100" w:after="100"/>
        <w:ind w:right="0"/>
        <w:jc w:val="left"/>
        <w:rPr>
          <w:rFonts w:ascii="Times" w:cs="Times" w:hAnsi="Times" w:eastAsia="Times"/>
          <w:color w:val="000000"/>
          <w:sz w:val="20"/>
          <w:szCs w:val="20"/>
          <w:u w:color="000000"/>
          <w:rtl w:val="0"/>
          <w:lang w:val="en-US"/>
        </w:rPr>
      </w:pPr>
      <w:r>
        <w:rPr>
          <w:rFonts w:ascii="Times" w:hAnsi="Times"/>
          <w:color w:val="000000"/>
          <w:sz w:val="20"/>
          <w:szCs w:val="20"/>
          <w:u w:color="000000"/>
          <w:rtl w:val="0"/>
          <w:lang w:val="en-US"/>
        </w:rPr>
        <w:t>Funds cannot be used to raise the salaries of recipients of Senior Faculty Fellowships to their academic year levels, nor will funds be available for faculty summer stipends, or for leaves of absence without pay.</w:t>
      </w:r>
    </w:p>
    <w:p>
      <w:pPr>
        <w:pStyle w:val="Normal.0"/>
        <w:rPr>
          <w:sz w:val="22"/>
          <w:szCs w:val="22"/>
        </w:rPr>
      </w:pPr>
    </w:p>
    <w:p>
      <w:pPr>
        <w:pStyle w:val="Normal.0"/>
        <w:rPr>
          <w:sz w:val="22"/>
          <w:szCs w:val="22"/>
        </w:rPr>
      </w:pPr>
      <w:r>
        <w:rPr>
          <w:sz w:val="22"/>
          <w:szCs w:val="22"/>
          <w:rtl w:val="0"/>
          <w:lang w:val="en-US"/>
        </w:rPr>
        <w:t>A completed application should include:</w:t>
      </w:r>
    </w:p>
    <w:p>
      <w:pPr>
        <w:pStyle w:val="Normal.0"/>
        <w:numPr>
          <w:ilvl w:val="0"/>
          <w:numId w:val="4"/>
        </w:numPr>
        <w:bidi w:val="0"/>
        <w:ind w:right="0"/>
        <w:jc w:val="left"/>
        <w:rPr>
          <w:sz w:val="22"/>
          <w:szCs w:val="22"/>
          <w:rtl w:val="0"/>
          <w:lang w:val="en-US"/>
        </w:rPr>
      </w:pPr>
      <w:r>
        <w:rPr>
          <w:sz w:val="22"/>
          <w:szCs w:val="22"/>
          <w:rtl w:val="0"/>
          <w:lang w:val="en-US"/>
        </w:rPr>
        <w:t>the attached cover sheet</w:t>
      </w:r>
    </w:p>
    <w:p>
      <w:pPr>
        <w:pStyle w:val="Normal.0"/>
        <w:numPr>
          <w:ilvl w:val="0"/>
          <w:numId w:val="4"/>
        </w:numPr>
        <w:bidi w:val="0"/>
        <w:ind w:right="0"/>
        <w:jc w:val="left"/>
        <w:rPr>
          <w:sz w:val="22"/>
          <w:szCs w:val="22"/>
          <w:rtl w:val="0"/>
          <w:lang w:val="en-US"/>
        </w:rPr>
      </w:pPr>
      <w:r>
        <w:rPr>
          <w:sz w:val="22"/>
          <w:szCs w:val="22"/>
          <w:rtl w:val="0"/>
          <w:lang w:val="en-US"/>
        </w:rPr>
        <w:t>project description (2 pages)</w:t>
      </w:r>
    </w:p>
    <w:p>
      <w:pPr>
        <w:pStyle w:val="Normal.0"/>
        <w:numPr>
          <w:ilvl w:val="0"/>
          <w:numId w:val="4"/>
        </w:numPr>
        <w:bidi w:val="0"/>
        <w:ind w:right="0"/>
        <w:jc w:val="left"/>
        <w:rPr>
          <w:sz w:val="22"/>
          <w:szCs w:val="22"/>
          <w:rtl w:val="0"/>
          <w:lang w:val="en-US"/>
        </w:rPr>
      </w:pPr>
      <w:r>
        <w:rPr>
          <w:sz w:val="22"/>
          <w:szCs w:val="22"/>
          <w:rtl w:val="0"/>
          <w:lang w:val="en-US"/>
        </w:rPr>
        <w:t xml:space="preserve">total budget break-down </w:t>
      </w:r>
      <w:r>
        <w:rPr>
          <w:rStyle w:val="Strong"/>
          <w:sz w:val="22"/>
          <w:szCs w:val="22"/>
          <w:rtl w:val="0"/>
          <w:lang w:val="en-US"/>
        </w:rPr>
        <w:t>and</w:t>
      </w:r>
      <w:r>
        <w:rPr>
          <w:sz w:val="22"/>
          <w:szCs w:val="22"/>
          <w:rtl w:val="0"/>
          <w:lang w:val="en-US"/>
        </w:rPr>
        <w:t xml:space="preserve"> a schedule of activities</w:t>
      </w:r>
    </w:p>
    <w:p>
      <w:pPr>
        <w:pStyle w:val="Normal.0"/>
        <w:ind w:left="720" w:firstLine="0"/>
        <w:rPr>
          <w:sz w:val="22"/>
          <w:szCs w:val="22"/>
        </w:rPr>
      </w:pPr>
      <w:r>
        <w:rPr>
          <w:sz w:val="22"/>
          <w:szCs w:val="22"/>
          <w:rtl w:val="0"/>
          <w:lang w:val="en-US"/>
        </w:rPr>
        <w:t>4.</w:t>
        <w:tab/>
        <w:t xml:space="preserve">curriculum vitae: </w:t>
      </w:r>
      <w:r>
        <w:rPr>
          <w:b w:val="1"/>
          <w:bCs w:val="1"/>
          <w:sz w:val="22"/>
          <w:szCs w:val="22"/>
          <w:u w:val="single"/>
          <w:rtl w:val="0"/>
          <w:lang w:val="en-US"/>
        </w:rPr>
        <w:t>include ONLY those items relevant to the proposed study</w:t>
      </w:r>
    </w:p>
    <w:p>
      <w:pPr>
        <w:pStyle w:val="Normal.0"/>
        <w:ind w:left="720" w:firstLine="0"/>
        <w:rPr>
          <w:b w:val="1"/>
          <w:bCs w:val="1"/>
        </w:rPr>
      </w:pPr>
    </w:p>
    <w:p>
      <w:pPr>
        <w:pStyle w:val="Normal.0"/>
        <w:ind w:left="720" w:firstLine="0"/>
        <w:rPr>
          <w:rStyle w:val="Strong"/>
        </w:rPr>
      </w:pPr>
      <w:r>
        <w:rPr>
          <w:rStyle w:val="Strong"/>
          <w:rtl w:val="0"/>
          <w:lang w:val="en-US"/>
        </w:rPr>
        <w:t xml:space="preserve">Please note that you do </w:t>
      </w:r>
      <w:r>
        <w:rPr>
          <w:b w:val="1"/>
          <w:bCs w:val="1"/>
          <w:u w:val="single"/>
          <w:rtl w:val="0"/>
          <w:lang w:val="en-US"/>
        </w:rPr>
        <w:t>not</w:t>
      </w:r>
      <w:r>
        <w:rPr>
          <w:rStyle w:val="Strong"/>
          <w:rtl w:val="0"/>
          <w:lang w:val="en-US"/>
        </w:rPr>
        <w:t xml:space="preserve"> have to submit any letters of recommendation. </w:t>
      </w:r>
    </w:p>
    <w:p>
      <w:pPr>
        <w:pStyle w:val="Normal.0"/>
        <w:rPr>
          <w:sz w:val="22"/>
          <w:szCs w:val="22"/>
        </w:rPr>
      </w:pPr>
    </w:p>
    <w:p>
      <w:pPr>
        <w:pStyle w:val="Normal.0"/>
        <w:rPr>
          <w:sz w:val="22"/>
          <w:szCs w:val="22"/>
        </w:rPr>
      </w:pPr>
      <w:r>
        <w:rPr>
          <w:sz w:val="22"/>
          <w:szCs w:val="22"/>
          <w:rtl w:val="0"/>
          <w:lang w:val="en-US"/>
        </w:rPr>
        <w:t xml:space="preserve">Complete applications (hard copy or electronically), are due </w:t>
      </w:r>
      <w:r>
        <w:rPr>
          <w:b w:val="1"/>
          <w:bCs w:val="1"/>
          <w:sz w:val="28"/>
          <w:szCs w:val="28"/>
          <w:u w:val="single"/>
          <w:shd w:val="clear" w:color="auto" w:fill="ffff00"/>
          <w:rtl w:val="0"/>
          <w:lang w:val="en-US"/>
        </w:rPr>
        <w:t>Monday, March 1</w:t>
      </w:r>
      <w:r>
        <w:rPr>
          <w:b w:val="1"/>
          <w:bCs w:val="1"/>
          <w:sz w:val="28"/>
          <w:szCs w:val="28"/>
          <w:u w:val="single"/>
          <w:shd w:val="clear" w:color="auto" w:fill="ffff00"/>
          <w:rtl w:val="0"/>
          <w:lang w:val="en-US"/>
        </w:rPr>
        <w:t>9</w:t>
      </w:r>
      <w:r>
        <w:rPr>
          <w:b w:val="1"/>
          <w:bCs w:val="1"/>
          <w:sz w:val="28"/>
          <w:szCs w:val="28"/>
          <w:u w:val="single"/>
          <w:shd w:val="clear" w:color="auto" w:fill="ffff00"/>
          <w:rtl w:val="0"/>
          <w:lang w:val="en-US"/>
        </w:rPr>
        <w:t>, 2018</w:t>
      </w:r>
      <w:r>
        <w:rPr>
          <w:sz w:val="22"/>
          <w:szCs w:val="22"/>
          <w:rtl w:val="0"/>
          <w:lang w:val="en-US"/>
        </w:rPr>
        <w:t xml:space="preserve"> to:</w:t>
      </w:r>
    </w:p>
    <w:p>
      <w:pPr>
        <w:pStyle w:val="Normal.0"/>
        <w:rPr>
          <w:sz w:val="22"/>
          <w:szCs w:val="22"/>
        </w:rPr>
      </w:pPr>
      <w:r>
        <w:rPr>
          <w:sz w:val="22"/>
          <w:szCs w:val="22"/>
        </w:rPr>
        <w:tab/>
      </w:r>
    </w:p>
    <w:p>
      <w:pPr>
        <w:pStyle w:val="Normal.0"/>
        <w:rPr>
          <w:sz w:val="22"/>
          <w:szCs w:val="22"/>
        </w:rPr>
      </w:pPr>
      <w:r>
        <w:rPr>
          <w:sz w:val="22"/>
          <w:szCs w:val="22"/>
          <w:rtl w:val="0"/>
          <w:lang w:val="en-US"/>
        </w:rPr>
        <w:t>The MacMillan Center, Room 110, Luce Hall, 34 Hillhouse Avenue, P. O. Box 208206, New Haven, CT  06520-8206, attention Lourdes Haynes (lourdes.haynes@yale.edu)</w:t>
      </w:r>
    </w:p>
    <w:p>
      <w:pPr>
        <w:pStyle w:val="Normal.0"/>
      </w:pPr>
      <w:r>
        <w:rPr>
          <w:rFonts w:ascii="Arial Unicode MS" w:cs="Arial Unicode MS" w:hAnsi="Arial Unicode MS" w:eastAsia="Arial Unicode MS"/>
          <w:b w:val="0"/>
          <w:bCs w:val="0"/>
          <w:i w:val="0"/>
          <w:iCs w:val="0"/>
          <w:sz w:val="22"/>
          <w:szCs w:val="22"/>
        </w:rPr>
        <w:br w:type="page"/>
      </w:r>
    </w:p>
    <w:p>
      <w:pPr>
        <w:pStyle w:val="Normal.0"/>
        <w:rPr>
          <w:b w:val="1"/>
          <w:bCs w:val="1"/>
          <w:i w:val="1"/>
          <w:iCs w:val="1"/>
          <w:sz w:val="28"/>
          <w:szCs w:val="28"/>
        </w:rPr>
      </w:pPr>
      <w:r>
        <w:rPr>
          <w:b w:val="1"/>
          <w:bCs w:val="1"/>
          <w:i w:val="1"/>
          <w:iCs w:val="1"/>
          <w:sz w:val="28"/>
          <w:szCs w:val="28"/>
          <w:rtl w:val="0"/>
          <w:lang w:val="en-US"/>
        </w:rPr>
        <w:t>The Whitney and Betty MacMillan Center for International and Area Studies at Yale</w:t>
      </w:r>
    </w:p>
    <w:p>
      <w:pPr>
        <w:pStyle w:val="Normal.0"/>
        <w:jc w:val="center"/>
        <w:rPr>
          <w:i w:val="1"/>
          <w:iCs w:val="1"/>
          <w:sz w:val="16"/>
          <w:szCs w:val="16"/>
        </w:rPr>
      </w:pPr>
    </w:p>
    <w:p>
      <w:pPr>
        <w:pStyle w:val="Normal.0"/>
        <w:jc w:val="center"/>
        <w:rPr>
          <w:b w:val="1"/>
          <w:bCs w:val="1"/>
          <w:i w:val="1"/>
          <w:iCs w:val="1"/>
          <w:sz w:val="40"/>
          <w:szCs w:val="40"/>
        </w:rPr>
      </w:pPr>
      <w:r>
        <w:rPr>
          <w:b w:val="1"/>
          <w:bCs w:val="1"/>
          <w:i w:val="1"/>
          <w:iCs w:val="1"/>
          <w:sz w:val="40"/>
          <w:szCs w:val="40"/>
          <w:rtl w:val="0"/>
          <w:lang w:val="en-US"/>
        </w:rPr>
        <w:t>Faculty Research Grant Application for 2018 - 2019</w:t>
      </w:r>
    </w:p>
    <w:p>
      <w:pPr>
        <w:pStyle w:val="Normal.0"/>
        <w:jc w:val="center"/>
        <w:rPr>
          <w:b w:val="1"/>
          <w:bCs w:val="1"/>
          <w:i w:val="1"/>
          <w:iCs w:val="1"/>
        </w:rPr>
      </w:pPr>
      <w:r>
        <w:rPr>
          <w:b w:val="1"/>
          <w:bCs w:val="1"/>
          <w:i w:val="1"/>
          <w:iCs w:val="1"/>
          <w:rtl w:val="0"/>
          <w:lang w:val="en-US"/>
        </w:rPr>
        <w:t>in International, Area, and Comparative Studies</w:t>
      </w:r>
    </w:p>
    <w:p>
      <w:pPr>
        <w:pStyle w:val="Normal.0"/>
        <w:jc w:val="center"/>
        <w:rPr>
          <w:i w:val="1"/>
          <w:iCs w:val="1"/>
          <w:sz w:val="16"/>
          <w:szCs w:val="16"/>
        </w:rPr>
      </w:pPr>
    </w:p>
    <w:p>
      <w:pPr>
        <w:pStyle w:val="Normal.0"/>
        <w:jc w:val="center"/>
        <w:rPr>
          <w:b w:val="1"/>
          <w:bCs w:val="1"/>
          <w:sz w:val="36"/>
          <w:szCs w:val="36"/>
          <w:u w:val="single"/>
        </w:rPr>
      </w:pPr>
      <w:r>
        <w:rPr>
          <w:b w:val="1"/>
          <w:bCs w:val="1"/>
          <w:sz w:val="28"/>
          <w:szCs w:val="28"/>
          <w:rtl w:val="0"/>
          <w:lang w:val="en-US"/>
        </w:rPr>
        <w:t xml:space="preserve">Deadline for Applications: </w:t>
      </w:r>
      <w:r>
        <w:rPr>
          <w:b w:val="1"/>
          <w:bCs w:val="1"/>
          <w:sz w:val="36"/>
          <w:szCs w:val="36"/>
          <w:u w:val="single"/>
          <w:shd w:val="clear" w:color="auto" w:fill="ffff00"/>
          <w:rtl w:val="0"/>
          <w:lang w:val="en-US"/>
        </w:rPr>
        <w:t>Monday, March 1</w:t>
      </w:r>
      <w:r>
        <w:rPr>
          <w:b w:val="1"/>
          <w:bCs w:val="1"/>
          <w:sz w:val="36"/>
          <w:szCs w:val="36"/>
          <w:u w:val="single"/>
          <w:shd w:val="clear" w:color="auto" w:fill="ffff00"/>
          <w:rtl w:val="0"/>
          <w:lang w:val="en-US"/>
        </w:rPr>
        <w:t>9</w:t>
      </w:r>
      <w:r>
        <w:rPr>
          <w:b w:val="1"/>
          <w:bCs w:val="1"/>
          <w:sz w:val="36"/>
          <w:szCs w:val="36"/>
          <w:u w:val="single"/>
          <w:shd w:val="clear" w:color="auto" w:fill="ffff00"/>
          <w:rtl w:val="0"/>
          <w:lang w:val="en-US"/>
        </w:rPr>
        <w:t>, 2018</w:t>
      </w:r>
    </w:p>
    <w:p>
      <w:pPr>
        <w:pStyle w:val="Normal.0"/>
        <w:jc w:val="center"/>
        <w:rPr>
          <w:b w:val="1"/>
          <w:bCs w:val="1"/>
          <w:sz w:val="16"/>
          <w:szCs w:val="16"/>
          <w:u w:val="single"/>
        </w:rPr>
      </w:pPr>
    </w:p>
    <w:p>
      <w:pPr>
        <w:pStyle w:val="Normal.0"/>
      </w:pPr>
      <w:r>
        <w:rPr>
          <w:rtl w:val="0"/>
        </w:rPr>
        <w:t>Name _______________________________ E-mail:______________________   Date____________</w:t>
      </w:r>
    </w:p>
    <w:p>
      <w:pPr>
        <w:pStyle w:val="Normal.0"/>
        <w:rPr>
          <w:sz w:val="20"/>
          <w:szCs w:val="20"/>
        </w:rPr>
      </w:pPr>
    </w:p>
    <w:p>
      <w:pPr>
        <w:pStyle w:val="Normal.0"/>
      </w:pPr>
      <w:r>
        <w:rPr>
          <w:rtl w:val="0"/>
        </w:rPr>
        <w:t>Department __________________________________ Rank _________________________________</w:t>
      </w:r>
    </w:p>
    <w:p>
      <w:pPr>
        <w:pStyle w:val="Normal.0"/>
        <w:rPr>
          <w:sz w:val="20"/>
          <w:szCs w:val="20"/>
        </w:rPr>
      </w:pPr>
    </w:p>
    <w:p>
      <w:pPr>
        <w:pStyle w:val="Normal.0"/>
      </w:pPr>
      <w:r>
        <w:rPr>
          <w:rtl w:val="0"/>
        </w:rPr>
        <w:t>Study Title or Topic__________________________________________________________________</w:t>
      </w:r>
    </w:p>
    <w:p>
      <w:pPr>
        <w:pStyle w:val="Normal.0"/>
        <w:rPr>
          <w:sz w:val="20"/>
          <w:szCs w:val="20"/>
        </w:rPr>
      </w:pPr>
    </w:p>
    <w:p>
      <w:pPr>
        <w:pStyle w:val="Normal.0"/>
      </w:pPr>
      <w:r>
        <w:rPr>
          <w:rtl w:val="0"/>
        </w:rPr>
        <w:t>__________________________________________________________________________________</w:t>
      </w:r>
    </w:p>
    <w:p>
      <w:pPr>
        <w:pStyle w:val="Normal.0"/>
      </w:pPr>
    </w:p>
    <w:p>
      <w:pPr>
        <w:pStyle w:val="Normal.0"/>
      </w:pPr>
      <w:r>
        <w:rPr>
          <w:rtl w:val="0"/>
        </w:rPr>
        <w:t>Amount Requested $_______________  For time period ____________________________________</w:t>
      </w:r>
    </w:p>
    <w:p>
      <w:pPr>
        <w:pStyle w:val="Normal.0"/>
        <w:rPr>
          <w:sz w:val="20"/>
          <w:szCs w:val="20"/>
        </w:rPr>
      </w:pPr>
    </w:p>
    <w:p>
      <w:pPr>
        <w:pStyle w:val="Normal.0"/>
      </w:pPr>
      <w:r>
        <w:rPr>
          <w:rtl w:val="0"/>
        </w:rPr>
        <w:t>Estimated Date of Study Completion ____________________________________________________</w:t>
      </w:r>
    </w:p>
    <w:p>
      <w:pPr>
        <w:pStyle w:val="Normal.0"/>
        <w:rPr>
          <w:sz w:val="20"/>
          <w:szCs w:val="20"/>
        </w:rPr>
      </w:pPr>
    </w:p>
    <w:p>
      <w:pPr>
        <w:pStyle w:val="Normal.0"/>
      </w:pPr>
      <w:r>
        <w:rPr>
          <w:rtl w:val="0"/>
        </w:rPr>
        <w:t>Have you applied for other sources of funding:    _____ yes            _____ no</w:t>
      </w:r>
    </w:p>
    <w:p>
      <w:pPr>
        <w:pStyle w:val="Normal.0"/>
        <w:rPr>
          <w:sz w:val="20"/>
          <w:szCs w:val="20"/>
        </w:rPr>
      </w:pPr>
    </w:p>
    <w:p>
      <w:pPr>
        <w:pStyle w:val="Normal.0"/>
      </w:pPr>
      <w:r>
        <w:rPr>
          <w:rtl w:val="0"/>
        </w:rPr>
        <w:t>Please indicate where:</w:t>
      </w:r>
    </w:p>
    <w:tbl>
      <w:tblPr>
        <w:tblW w:w="101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98"/>
        <w:gridCol w:w="1620"/>
        <w:gridCol w:w="3834"/>
      </w:tblGrid>
      <w:tr>
        <w:tblPrEx>
          <w:shd w:val="clear" w:color="auto" w:fill="ced7e7"/>
        </w:tblPrEx>
        <w:trPr>
          <w:trHeight w:val="320" w:hRule="atLeast"/>
        </w:trPr>
        <w:tc>
          <w:tcPr>
            <w:tcW w:type="dxa" w:w="4698"/>
            <w:tcBorders>
              <w:top w:val="single" w:color="000000" w:sz="12"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Source(s)</w:t>
            </w:r>
          </w:p>
        </w:tc>
        <w:tc>
          <w:tcPr>
            <w:tcW w:type="dxa" w:w="1620"/>
            <w:tcBorders>
              <w:top w:val="single" w:color="000000" w:sz="12"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Amount(s)</w:t>
            </w:r>
          </w:p>
        </w:tc>
        <w:tc>
          <w:tcPr>
            <w:tcW w:type="dxa" w:w="3834"/>
            <w:tcBorders>
              <w:top w:val="single" w:color="000000" w:sz="12"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Date Decision Expected</w:t>
            </w:r>
          </w:p>
        </w:tc>
      </w:tr>
      <w:tr>
        <w:tblPrEx>
          <w:shd w:val="clear" w:color="auto" w:fill="ced7e7"/>
        </w:tblPrEx>
        <w:trPr>
          <w:trHeight w:val="312" w:hRule="atLeast"/>
        </w:trPr>
        <w:tc>
          <w:tcPr>
            <w:tcW w:type="dxa" w:w="4698"/>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834"/>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469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834"/>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4698"/>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834"/>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p>
      <w:pPr>
        <w:pStyle w:val="Normal.0"/>
        <w:rPr>
          <w:sz w:val="22"/>
          <w:szCs w:val="22"/>
        </w:rPr>
      </w:pPr>
      <w:r>
        <w:rPr>
          <w:sz w:val="22"/>
          <w:szCs w:val="22"/>
          <w:rtl w:val="0"/>
          <w:lang w:val="en-US"/>
        </w:rPr>
        <w:t xml:space="preserve">Please list </w:t>
      </w:r>
      <w:r>
        <w:rPr>
          <w:b w:val="1"/>
          <w:bCs w:val="1"/>
          <w:sz w:val="22"/>
          <w:szCs w:val="22"/>
          <w:rtl w:val="0"/>
          <w:lang w:val="en-US"/>
        </w:rPr>
        <w:t xml:space="preserve">all </w:t>
      </w:r>
      <w:r>
        <w:rPr>
          <w:sz w:val="22"/>
          <w:szCs w:val="22"/>
          <w:rtl w:val="0"/>
          <w:lang w:val="en-US"/>
        </w:rPr>
        <w:t xml:space="preserve">other sources of funding, including Yale, which you have available now or had available for this study in previous years.  If you expect to have Yale funds for </w:t>
      </w:r>
      <w:r>
        <w:rPr>
          <w:b w:val="1"/>
          <w:bCs w:val="1"/>
          <w:sz w:val="22"/>
          <w:szCs w:val="22"/>
          <w:rtl w:val="0"/>
          <w:lang w:val="en-US"/>
        </w:rPr>
        <w:t>other</w:t>
      </w:r>
      <w:r>
        <w:rPr>
          <w:sz w:val="22"/>
          <w:szCs w:val="22"/>
          <w:rtl w:val="0"/>
          <w:lang w:val="en-US"/>
        </w:rPr>
        <w:t xml:space="preserve"> projects, please describe:</w:t>
      </w:r>
    </w:p>
    <w:p>
      <w:pPr>
        <w:pStyle w:val="Normal.0"/>
        <w:rPr>
          <w:sz w:val="22"/>
          <w:szCs w:val="22"/>
        </w:rPr>
      </w:pPr>
    </w:p>
    <w:tbl>
      <w:tblPr>
        <w:tblW w:w="101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98"/>
        <w:gridCol w:w="1620"/>
        <w:gridCol w:w="3834"/>
      </w:tblGrid>
      <w:tr>
        <w:tblPrEx>
          <w:shd w:val="clear" w:color="auto" w:fill="ced7e7"/>
        </w:tblPrEx>
        <w:trPr>
          <w:trHeight w:val="261" w:hRule="atLeast"/>
        </w:trPr>
        <w:tc>
          <w:tcPr>
            <w:tcW w:type="dxa" w:w="4698"/>
            <w:tcBorders>
              <w:top w:val="single" w:color="000000" w:sz="12"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Source(s)</w:t>
            </w:r>
          </w:p>
        </w:tc>
        <w:tc>
          <w:tcPr>
            <w:tcW w:type="dxa" w:w="1620"/>
            <w:tcBorders>
              <w:top w:val="single" w:color="000000" w:sz="12"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Amount(s)</w:t>
            </w:r>
          </w:p>
        </w:tc>
        <w:tc>
          <w:tcPr>
            <w:tcW w:type="dxa" w:w="3834"/>
            <w:tcBorders>
              <w:top w:val="single" w:color="000000" w:sz="12"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jc w:val="center"/>
            </w:pPr>
            <w:r>
              <w:rPr>
                <w:sz w:val="22"/>
                <w:szCs w:val="22"/>
                <w:rtl w:val="0"/>
                <w:lang w:val="en-US"/>
              </w:rPr>
              <w:t>Date Decision Expected</w:t>
            </w:r>
          </w:p>
        </w:tc>
      </w:tr>
      <w:tr>
        <w:tblPrEx>
          <w:shd w:val="clear" w:color="auto" w:fill="ced7e7"/>
        </w:tblPrEx>
        <w:trPr>
          <w:trHeight w:val="253" w:hRule="atLeast"/>
        </w:trPr>
        <w:tc>
          <w:tcPr>
            <w:tcW w:type="dxa" w:w="4698"/>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834"/>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6" w:hRule="atLeast"/>
        </w:trPr>
        <w:tc>
          <w:tcPr>
            <w:tcW w:type="dxa" w:w="469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834"/>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698"/>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834"/>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Normal.0"/>
        <w:widowControl w:val="0"/>
        <w:rPr>
          <w:sz w:val="22"/>
          <w:szCs w:val="22"/>
        </w:rPr>
      </w:pPr>
    </w:p>
    <w:p>
      <w:pPr>
        <w:pStyle w:val="Normal.0"/>
        <w:rPr>
          <w:sz w:val="22"/>
          <w:szCs w:val="22"/>
        </w:rPr>
      </w:pPr>
    </w:p>
    <w:tbl>
      <w:tblPr>
        <w:tblW w:w="9270"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70"/>
      </w:tblGrid>
      <w:tr>
        <w:tblPrEx>
          <w:shd w:val="clear" w:color="auto" w:fill="ced7e7"/>
        </w:tblPrEx>
        <w:trPr>
          <w:trHeight w:val="1201" w:hRule="atLeast"/>
        </w:trPr>
        <w:tc>
          <w:tcPr>
            <w:tcW w:type="dxa" w:w="9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2"/>
                <w:szCs w:val="22"/>
              </w:rPr>
            </w:pPr>
            <w:r>
              <w:rPr>
                <w:sz w:val="22"/>
                <w:szCs w:val="22"/>
                <w:rtl w:val="0"/>
                <w:lang w:val="en-US"/>
              </w:rPr>
              <w:t>Have you received previous support from The MacMillan Center Faculty Research Grants:</w:t>
            </w:r>
          </w:p>
          <w:p>
            <w:pPr>
              <w:pStyle w:val="Normal.0"/>
              <w:bidi w:val="0"/>
              <w:ind w:left="0" w:right="0" w:firstLine="0"/>
              <w:jc w:val="left"/>
              <w:rPr>
                <w:sz w:val="22"/>
                <w:szCs w:val="22"/>
                <w:rtl w:val="0"/>
              </w:rPr>
            </w:pPr>
            <w:r>
              <w:rPr>
                <w:sz w:val="22"/>
                <w:szCs w:val="22"/>
                <w:rtl w:val="0"/>
                <w:lang w:val="en-US"/>
              </w:rPr>
              <w:t xml:space="preserve">            ___ yes     ___ no</w:t>
            </w:r>
          </w:p>
          <w:p>
            <w:pPr>
              <w:pStyle w:val="Normal.0"/>
              <w:bidi w:val="0"/>
              <w:ind w:left="0" w:right="0" w:firstLine="0"/>
              <w:jc w:val="left"/>
              <w:rPr>
                <w:sz w:val="22"/>
                <w:szCs w:val="22"/>
                <w:rtl w:val="0"/>
              </w:rPr>
            </w:pPr>
            <w:r>
              <w:rPr>
                <w:sz w:val="22"/>
                <w:szCs w:val="22"/>
                <w:rtl w:val="0"/>
                <w:lang w:val="en-US"/>
              </w:rPr>
              <w:t>If yes, year _______________     amount _______________</w:t>
            </w:r>
          </w:p>
          <w:p>
            <w:pPr>
              <w:pStyle w:val="Normal.0"/>
              <w:bidi w:val="0"/>
              <w:ind w:left="0" w:right="0" w:firstLine="0"/>
              <w:jc w:val="left"/>
              <w:rPr>
                <w:rtl w:val="0"/>
              </w:rPr>
            </w:pPr>
            <w:r>
              <w:rPr>
                <w:sz w:val="22"/>
                <w:szCs w:val="22"/>
                <w:rtl w:val="0"/>
                <w:lang w:val="en-US"/>
              </w:rPr>
              <w:t xml:space="preserve">           year _______________     amount _______________</w:t>
            </w:r>
            <w:r>
              <w:rPr>
                <w:sz w:val="22"/>
                <w:szCs w:val="22"/>
              </w:rPr>
            </w:r>
          </w:p>
        </w:tc>
      </w:tr>
    </w:tbl>
    <w:p>
      <w:pPr>
        <w:pStyle w:val="Normal.0"/>
        <w:widowControl w:val="0"/>
        <w:ind w:left="468" w:hanging="468"/>
        <w:rPr>
          <w:sz w:val="22"/>
          <w:szCs w:val="22"/>
        </w:rPr>
      </w:pPr>
    </w:p>
    <w:p>
      <w:pPr>
        <w:pStyle w:val="Normal.0"/>
        <w:rPr>
          <w:sz w:val="22"/>
          <w:szCs w:val="22"/>
        </w:rPr>
      </w:pPr>
    </w:p>
    <w:p>
      <w:pPr>
        <w:pStyle w:val="Normal.0"/>
        <w:rPr>
          <w:sz w:val="22"/>
          <w:szCs w:val="22"/>
        </w:rPr>
      </w:pPr>
      <w:r>
        <w:rPr>
          <w:sz w:val="22"/>
          <w:szCs w:val="22"/>
          <w:rtl w:val="0"/>
          <w:lang w:val="en-US"/>
        </w:rPr>
        <w:t>A complete application should include:</w:t>
      </w:r>
    </w:p>
    <w:p>
      <w:pPr>
        <w:pStyle w:val="Normal.0"/>
        <w:rPr>
          <w:sz w:val="16"/>
          <w:szCs w:val="16"/>
        </w:rPr>
      </w:pPr>
    </w:p>
    <w:p>
      <w:pPr>
        <w:pStyle w:val="Normal.0"/>
        <w:numPr>
          <w:ilvl w:val="0"/>
          <w:numId w:val="6"/>
        </w:numPr>
        <w:bidi w:val="0"/>
        <w:ind w:right="0"/>
        <w:jc w:val="left"/>
        <w:rPr>
          <w:b w:val="1"/>
          <w:bCs w:val="1"/>
          <w:i w:val="1"/>
          <w:iCs w:val="1"/>
          <w:sz w:val="22"/>
          <w:szCs w:val="22"/>
          <w:rtl w:val="0"/>
          <w:lang w:val="en-US"/>
        </w:rPr>
      </w:pPr>
      <w:r>
        <w:rPr>
          <w:b w:val="1"/>
          <w:bCs w:val="1"/>
          <w:i w:val="1"/>
          <w:iCs w:val="1"/>
          <w:sz w:val="22"/>
          <w:szCs w:val="22"/>
          <w:rtl w:val="0"/>
          <w:lang w:val="en-US"/>
        </w:rPr>
        <w:t>This cover sheet</w:t>
      </w:r>
    </w:p>
    <w:p>
      <w:pPr>
        <w:pStyle w:val="Normal.0"/>
        <w:numPr>
          <w:ilvl w:val="0"/>
          <w:numId w:val="6"/>
        </w:numPr>
        <w:bidi w:val="0"/>
        <w:ind w:right="0"/>
        <w:jc w:val="left"/>
        <w:rPr>
          <w:b w:val="1"/>
          <w:bCs w:val="1"/>
          <w:i w:val="1"/>
          <w:iCs w:val="1"/>
          <w:sz w:val="22"/>
          <w:szCs w:val="22"/>
          <w:rtl w:val="0"/>
          <w:lang w:val="en-US"/>
        </w:rPr>
      </w:pPr>
      <w:r>
        <w:rPr>
          <w:b w:val="1"/>
          <w:bCs w:val="1"/>
          <w:i w:val="1"/>
          <w:iCs w:val="1"/>
          <w:sz w:val="22"/>
          <w:szCs w:val="22"/>
          <w:rtl w:val="0"/>
          <w:lang w:val="en-US"/>
        </w:rPr>
        <w:t>Project description:</w:t>
      </w:r>
      <w:r>
        <w:rPr>
          <w:b w:val="0"/>
          <w:bCs w:val="0"/>
          <w:i w:val="0"/>
          <w:iCs w:val="0"/>
          <w:sz w:val="22"/>
          <w:szCs w:val="22"/>
          <w:rtl w:val="0"/>
          <w:lang w:val="en-US"/>
        </w:rPr>
        <w:t xml:space="preserve"> a succinct (two page maximum) description of the study, including objectives, research procedure, data, reasons for foreign travel, if applicable, etc.</w:t>
      </w:r>
    </w:p>
    <w:p>
      <w:pPr>
        <w:pStyle w:val="Normal.0"/>
        <w:numPr>
          <w:ilvl w:val="0"/>
          <w:numId w:val="6"/>
        </w:numPr>
        <w:bidi w:val="0"/>
        <w:ind w:right="0"/>
        <w:jc w:val="left"/>
        <w:rPr>
          <w:b w:val="1"/>
          <w:bCs w:val="1"/>
          <w:i w:val="1"/>
          <w:iCs w:val="1"/>
          <w:sz w:val="22"/>
          <w:szCs w:val="22"/>
          <w:rtl w:val="0"/>
          <w:lang w:val="en-US"/>
        </w:rPr>
      </w:pPr>
      <w:r>
        <w:rPr>
          <w:b w:val="1"/>
          <w:bCs w:val="1"/>
          <w:i w:val="1"/>
          <w:iCs w:val="1"/>
          <w:sz w:val="22"/>
          <w:szCs w:val="22"/>
          <w:rtl w:val="0"/>
          <w:lang w:val="en-US"/>
        </w:rPr>
        <w:t>Proposed budget and schedule:</w:t>
      </w:r>
      <w:r>
        <w:rPr>
          <w:b w:val="0"/>
          <w:bCs w:val="0"/>
          <w:i w:val="0"/>
          <w:iCs w:val="0"/>
          <w:sz w:val="22"/>
          <w:szCs w:val="22"/>
          <w:rtl w:val="0"/>
          <w:lang w:val="en-US"/>
        </w:rPr>
        <w:t xml:space="preserve"> an itemized estimate of expenditures, including travel, per diem, research assistants, clerical-secretarial, computer support (not equipment), technical aids, etc. along with the general schedule including approximate start and end dates and major steps as relevant.</w:t>
      </w:r>
    </w:p>
    <w:p>
      <w:pPr>
        <w:pStyle w:val="Normal.0"/>
        <w:numPr>
          <w:ilvl w:val="0"/>
          <w:numId w:val="7"/>
        </w:numPr>
        <w:rPr>
          <w:sz w:val="22"/>
          <w:szCs w:val="22"/>
          <w:lang w:val="en-US"/>
        </w:rPr>
      </w:pPr>
      <w:r>
        <w:rPr>
          <w:b w:val="1"/>
          <w:bCs w:val="1"/>
          <w:i w:val="1"/>
          <w:iCs w:val="1"/>
          <w:sz w:val="22"/>
          <w:szCs w:val="22"/>
          <w:rtl w:val="0"/>
          <w:lang w:val="en-US"/>
        </w:rPr>
        <w:t>Curriculum vitae:</w:t>
      </w:r>
      <w:r>
        <w:rPr>
          <w:rtl w:val="0"/>
          <w:lang w:val="en-US"/>
        </w:rPr>
        <w:t xml:space="preserve"> </w:t>
      </w:r>
      <w:r>
        <w:rPr>
          <w:b w:val="1"/>
          <w:bCs w:val="1"/>
          <w:u w:val="single"/>
          <w:rtl w:val="0"/>
          <w:lang w:val="en-US"/>
        </w:rPr>
        <w:t>include ONLY those items relevant to the proposed study</w:t>
      </w:r>
    </w:p>
    <w:p>
      <w:pPr>
        <w:pStyle w:val="Normal.0"/>
        <w:ind w:firstLine="720"/>
        <w:rPr>
          <w:rStyle w:val="Strong"/>
        </w:rPr>
      </w:pPr>
      <w:r>
        <w:rPr>
          <w:rStyle w:val="Strong"/>
          <w:rtl w:val="0"/>
          <w:lang w:val="en-US"/>
        </w:rPr>
        <w:t xml:space="preserve">Please note that you do </w:t>
      </w:r>
      <w:r>
        <w:rPr>
          <w:b w:val="1"/>
          <w:bCs w:val="1"/>
          <w:u w:val="single"/>
          <w:rtl w:val="0"/>
          <w:lang w:val="en-US"/>
        </w:rPr>
        <w:t>not</w:t>
      </w:r>
      <w:r>
        <w:rPr>
          <w:rStyle w:val="Strong"/>
          <w:rtl w:val="0"/>
          <w:lang w:val="en-US"/>
        </w:rPr>
        <w:t xml:space="preserve"> have to submit any letters of recommendation. </w:t>
      </w:r>
    </w:p>
    <w:p>
      <w:pPr>
        <w:pStyle w:val="Normal.0"/>
        <w:rPr>
          <w:b w:val="1"/>
          <w:bCs w:val="1"/>
        </w:rPr>
      </w:pPr>
    </w:p>
    <w:p>
      <w:pPr>
        <w:pStyle w:val="Normal.0"/>
      </w:pPr>
      <w:r>
        <w:rPr>
          <w:sz w:val="22"/>
          <w:szCs w:val="22"/>
          <w:shd w:val="clear" w:color="auto" w:fill="ffff00"/>
          <w:rtl w:val="0"/>
          <w:lang w:val="en-US"/>
        </w:rPr>
        <w:t xml:space="preserve">Complete applications (hard copy or electronically), are due </w:t>
      </w:r>
      <w:r>
        <w:rPr>
          <w:b w:val="1"/>
          <w:bCs w:val="1"/>
          <w:sz w:val="28"/>
          <w:szCs w:val="28"/>
          <w:u w:val="single"/>
          <w:shd w:val="clear" w:color="auto" w:fill="ffff00"/>
          <w:rtl w:val="0"/>
          <w:lang w:val="en-US"/>
        </w:rPr>
        <w:t>Monday, March 1</w:t>
      </w:r>
      <w:r>
        <w:rPr>
          <w:b w:val="1"/>
          <w:bCs w:val="1"/>
          <w:sz w:val="28"/>
          <w:szCs w:val="28"/>
          <w:u w:val="single"/>
          <w:shd w:val="clear" w:color="auto" w:fill="ffff00"/>
          <w:rtl w:val="0"/>
          <w:lang w:val="en-US"/>
        </w:rPr>
        <w:t>9</w:t>
      </w:r>
      <w:r>
        <w:rPr>
          <w:b w:val="1"/>
          <w:bCs w:val="1"/>
          <w:sz w:val="28"/>
          <w:szCs w:val="28"/>
          <w:u w:val="single"/>
          <w:shd w:val="clear" w:color="auto" w:fill="ffff00"/>
          <w:rtl w:val="0"/>
          <w:lang w:val="en-US"/>
        </w:rPr>
        <w:t>, 2018</w:t>
      </w:r>
    </w:p>
    <w:sectPr>
      <w:headerReference w:type="default" r:id="rId4"/>
      <w:footerReference w:type="default" r:id="rId5"/>
      <w:pgSz w:w="12240" w:h="15840" w:orient="portrait"/>
      <w:pgMar w:top="720"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ind w:left="7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suff w:val="tab"/>
        <w:lvlText w:val="%2."/>
        <w:lvlJc w:val="left"/>
        <w:pPr>
          <w:ind w:left="7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tab"/>
        <w:lvlText w:val="%3."/>
        <w:lvlJc w:val="left"/>
        <w:pPr>
          <w:ind w:left="7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7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tab"/>
        <w:lvlText w:val="%5."/>
        <w:lvlJc w:val="left"/>
        <w:pPr>
          <w:ind w:left="7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tab"/>
        <w:lvlText w:val="%6."/>
        <w:lvlJc w:val="left"/>
        <w:pPr>
          <w:ind w:left="7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7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tab"/>
        <w:lvlText w:val="%8."/>
        <w:lvlJc w:val="left"/>
        <w:pPr>
          <w:ind w:left="7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tab"/>
        <w:lvlText w:val="%9."/>
        <w:lvlJc w:val="left"/>
        <w:pPr>
          <w:ind w:left="7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Strong">
    <w:name w:val="Strong"/>
    <w:rPr>
      <w:rFonts w:ascii="Times New Roman" w:hAnsi="Times New Roman"/>
      <w:b w:val="1"/>
      <w:bCs w:val="1"/>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